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4D" w:rsidRDefault="00A06A4D">
      <w:pPr>
        <w:pStyle w:val="Leipteksti"/>
        <w:spacing w:before="5" w:after="1"/>
        <w:rPr>
          <w:sz w:val="18"/>
        </w:rPr>
      </w:pPr>
    </w:p>
    <w:p w:rsidR="00A06A4D" w:rsidRDefault="009800EE">
      <w:pPr>
        <w:pStyle w:val="Leipteksti"/>
        <w:ind w:left="2603"/>
        <w:rPr>
          <w:sz w:val="20"/>
        </w:rPr>
      </w:pPr>
      <w:r>
        <w:rPr>
          <w:noProof/>
          <w:sz w:val="20"/>
          <w:lang w:val="fi-FI" w:eastAsia="fi-FI"/>
        </w:rPr>
        <w:drawing>
          <wp:inline distT="0" distB="0" distL="0" distR="0">
            <wp:extent cx="2418754" cy="3642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54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4D" w:rsidRDefault="00A06A4D">
      <w:pPr>
        <w:pStyle w:val="Leipteksti"/>
        <w:rPr>
          <w:sz w:val="20"/>
        </w:rPr>
      </w:pPr>
    </w:p>
    <w:p w:rsidR="00A06A4D" w:rsidRDefault="00A06A4D">
      <w:pPr>
        <w:pStyle w:val="Leipteksti"/>
        <w:spacing w:before="9"/>
        <w:rPr>
          <w:sz w:val="28"/>
        </w:rPr>
      </w:pPr>
    </w:p>
    <w:p w:rsidR="00A06A4D" w:rsidRDefault="009800EE">
      <w:pPr>
        <w:spacing w:before="92" w:line="285" w:lineRule="auto"/>
        <w:ind w:left="1438" w:right="1029" w:hanging="11"/>
        <w:jc w:val="center"/>
        <w:rPr>
          <w:sz w:val="19"/>
        </w:rPr>
      </w:pPr>
      <w:r>
        <w:rPr>
          <w:color w:val="231F20"/>
          <w:sz w:val="19"/>
        </w:rPr>
        <w:t xml:space="preserve">THIS VOLUME IS </w:t>
      </w:r>
      <w:r>
        <w:rPr>
          <w:color w:val="231F20"/>
          <w:spacing w:val="-3"/>
          <w:sz w:val="19"/>
        </w:rPr>
        <w:t xml:space="preserve">DEDICATED </w:t>
      </w:r>
      <w:r>
        <w:rPr>
          <w:color w:val="231F20"/>
          <w:sz w:val="19"/>
        </w:rPr>
        <w:t xml:space="preserve">TO </w:t>
      </w:r>
      <w:r>
        <w:rPr>
          <w:color w:val="231F20"/>
          <w:spacing w:val="-4"/>
          <w:sz w:val="19"/>
        </w:rPr>
        <w:t xml:space="preserve">PROF. </w:t>
      </w:r>
      <w:r>
        <w:rPr>
          <w:color w:val="231F20"/>
          <w:sz w:val="19"/>
        </w:rPr>
        <w:t xml:space="preserve">DR. JIŘÍ VÁŇA (1940−2018), THE MASTER OF THE </w:t>
      </w:r>
      <w:r>
        <w:rPr>
          <w:color w:val="231F20"/>
          <w:spacing w:val="-3"/>
          <w:sz w:val="19"/>
        </w:rPr>
        <w:t xml:space="preserve">NOMENCLATURE </w:t>
      </w:r>
      <w:r>
        <w:rPr>
          <w:color w:val="231F20"/>
          <w:sz w:val="19"/>
        </w:rPr>
        <w:t xml:space="preserve">OF THE MARCHANTIOPHYTA AND THE </w:t>
      </w:r>
      <w:r>
        <w:rPr>
          <w:color w:val="231F20"/>
          <w:spacing w:val="-3"/>
          <w:sz w:val="19"/>
        </w:rPr>
        <w:t xml:space="preserve">TAXONOMY </w:t>
      </w:r>
      <w:r>
        <w:rPr>
          <w:color w:val="231F20"/>
          <w:sz w:val="19"/>
        </w:rPr>
        <w:t>OF THE JUNGERMANNIALES</w:t>
      </w:r>
    </w:p>
    <w:p w:rsidR="00A06A4D" w:rsidRDefault="00A06A4D">
      <w:pPr>
        <w:spacing w:line="285" w:lineRule="auto"/>
        <w:jc w:val="center"/>
        <w:rPr>
          <w:sz w:val="19"/>
        </w:rPr>
        <w:sectPr w:rsidR="00A06A4D">
          <w:pgSz w:w="9980" w:h="14120"/>
          <w:pgMar w:top="1320" w:right="680" w:bottom="280" w:left="680" w:header="708" w:footer="708" w:gutter="0"/>
          <w:cols w:space="708"/>
        </w:sectPr>
      </w:pPr>
    </w:p>
    <w:p w:rsidR="00A06A4D" w:rsidRDefault="00A06A4D">
      <w:pPr>
        <w:pStyle w:val="Leipteksti"/>
        <w:spacing w:before="10"/>
        <w:rPr>
          <w:sz w:val="13"/>
        </w:rPr>
      </w:pPr>
      <w:bookmarkStart w:id="0" w:name="_GoBack"/>
      <w:bookmarkEnd w:id="0"/>
    </w:p>
    <w:p w:rsidR="00A06A4D" w:rsidRDefault="009800EE">
      <w:pPr>
        <w:spacing w:before="90"/>
        <w:ind w:left="3880"/>
        <w:rPr>
          <w:sz w:val="24"/>
        </w:rPr>
      </w:pPr>
      <w:r>
        <w:rPr>
          <w:color w:val="231F20"/>
          <w:sz w:val="24"/>
        </w:rPr>
        <w:t>CONTENTS</w:t>
      </w:r>
    </w:p>
    <w:p w:rsidR="00A06A4D" w:rsidRDefault="00A06A4D">
      <w:pPr>
        <w:pStyle w:val="Leipteksti"/>
        <w:rPr>
          <w:sz w:val="26"/>
        </w:rPr>
      </w:pPr>
    </w:p>
    <w:p w:rsidR="00A06A4D" w:rsidRDefault="009800EE">
      <w:pPr>
        <w:pStyle w:val="Otsikko2"/>
        <w:spacing w:before="219"/>
        <w:ind w:left="510"/>
        <w:jc w:val="left"/>
      </w:pPr>
      <w:r>
        <w:rPr>
          <w:color w:val="231F20"/>
        </w:rPr>
        <w:t>Bryophyte flora of the Huon Peninsula, Papua New Guinea</w:t>
      </w:r>
    </w:p>
    <w:p w:rsidR="00A06A4D" w:rsidRDefault="00A06A4D">
      <w:pPr>
        <w:pStyle w:val="Leipteksti"/>
        <w:spacing w:before="8"/>
        <w:rPr>
          <w:b/>
        </w:rPr>
      </w:pPr>
    </w:p>
    <w:p w:rsidR="00A06A4D" w:rsidRDefault="009800EE">
      <w:pPr>
        <w:tabs>
          <w:tab w:val="left" w:pos="7717"/>
        </w:tabs>
        <w:spacing w:line="285" w:lineRule="auto"/>
        <w:ind w:left="510" w:right="111" w:firstLine="55"/>
        <w:jc w:val="right"/>
        <w:rPr>
          <w:sz w:val="19"/>
        </w:rPr>
      </w:pPr>
      <w:r>
        <w:pict>
          <v:group id="_x0000_s1044" style="position:absolute;left:0;text-align:left;margin-left:177.2pt;margin-top:35pt;width:1.7pt;height:.7pt;z-index:-251665408;mso-position-horizontal-relative:page" coordorigin="3544,700" coordsize="34,14">
            <v:line id="_x0000_s1046" style="position:absolute" from="3578,707" to="3561,707" strokecolor="#231f20" strokeweight=".7pt">
              <v:stroke dashstyle="dot"/>
            </v:line>
            <v:shape id="_x0000_s1045" style="position:absolute;top:11221;width:34;height:2" coordorigin=",11222" coordsize="34,0" o:spt="100" adj="0,,0" path="m3544,707r,m3578,707r,e" filled="f" strokecolor="#231f2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43" style="position:absolute;left:0;text-align:left;z-index:-251664384;mso-position-horizontal-relative:page" from="189.35pt,35.35pt" to="189.35pt,35.35pt" strokecolor="#231f20" strokeweight=".7pt">
            <w10:wrap anchorx="page"/>
          </v:line>
        </w:pict>
      </w:r>
      <w:r>
        <w:pict>
          <v:line id="_x0000_s1042" style="position:absolute;left:0;text-align:left;z-index:-251663360;mso-position-horizontal-relative:page" from="435.1pt,35.35pt" to="435.1pt,35.35pt" strokecolor="#231f20" strokeweight=".7pt">
            <w10:wrap anchorx="page"/>
          </v:line>
        </w:pict>
      </w:r>
      <w:r>
        <w:rPr>
          <w:color w:val="231F20"/>
          <w:sz w:val="19"/>
        </w:rPr>
        <w:t xml:space="preserve">Koponen, </w:t>
      </w:r>
      <w:r>
        <w:rPr>
          <w:color w:val="231F20"/>
          <w:spacing w:val="-8"/>
          <w:sz w:val="19"/>
        </w:rPr>
        <w:t xml:space="preserve">T. </w:t>
      </w:r>
      <w:r>
        <w:rPr>
          <w:color w:val="231F20"/>
          <w:sz w:val="19"/>
        </w:rPr>
        <w:t>2019: Bryophyte flora of the Huon Peninsula, Papua New Guinea. LXXVIII.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New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Guinea</w:t>
      </w:r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Philonotis</w:t>
      </w:r>
      <w:proofErr w:type="spellEnd"/>
      <w:r>
        <w:rPr>
          <w:i/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Bartramiaceae</w:t>
      </w:r>
      <w:proofErr w:type="spellEnd"/>
      <w:r>
        <w:rPr>
          <w:color w:val="231F20"/>
          <w:sz w:val="19"/>
        </w:rPr>
        <w:t>)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revisited;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collections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made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B.O.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van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Zanten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1968.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−</w:t>
      </w:r>
      <w:r>
        <w:rPr>
          <w:color w:val="231F20"/>
          <w:spacing w:val="-17"/>
          <w:sz w:val="19"/>
        </w:rPr>
        <w:t xml:space="preserve">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13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 xml:space="preserve">9–24. Koponen, </w:t>
      </w:r>
      <w:r>
        <w:rPr>
          <w:color w:val="231F20"/>
          <w:spacing w:val="-8"/>
          <w:sz w:val="19"/>
        </w:rPr>
        <w:t xml:space="preserve">T. </w:t>
      </w:r>
      <w:r>
        <w:rPr>
          <w:color w:val="231F20"/>
          <w:sz w:val="19"/>
        </w:rPr>
        <w:t>2019: Bryophyte flora of the Huon Peninsula, Papua New Guinea.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LXXIX.</w:t>
      </w:r>
      <w:r>
        <w:rPr>
          <w:color w:val="231F20"/>
          <w:spacing w:val="7"/>
          <w:sz w:val="19"/>
        </w:rPr>
        <w:t xml:space="preserve"> </w:t>
      </w:r>
      <w:proofErr w:type="spellStart"/>
      <w:r>
        <w:rPr>
          <w:color w:val="231F20"/>
          <w:sz w:val="19"/>
        </w:rPr>
        <w:t>Splachnaceae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Splachnobryaceae</w:t>
      </w:r>
      <w:proofErr w:type="spellEnd"/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addition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Bryaceae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>).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−</w:t>
      </w:r>
      <w:r>
        <w:rPr>
          <w:color w:val="231F20"/>
          <w:spacing w:val="-19"/>
          <w:sz w:val="19"/>
        </w:rPr>
        <w:t xml:space="preserve">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19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25–40.</w:t>
      </w:r>
    </w:p>
    <w:p w:rsidR="00A06A4D" w:rsidRDefault="009800EE">
      <w:pPr>
        <w:tabs>
          <w:tab w:val="left" w:pos="7906"/>
        </w:tabs>
        <w:spacing w:line="285" w:lineRule="auto"/>
        <w:ind w:left="794" w:right="111" w:hanging="284"/>
        <w:jc w:val="both"/>
        <w:rPr>
          <w:sz w:val="19"/>
        </w:rPr>
      </w:pPr>
      <w:r>
        <w:pict>
          <v:line id="_x0000_s1041" style="position:absolute;left:0;text-align:left;z-index:-251662336;mso-position-horizontal-relative:page" from="267.25pt,48.35pt" to="267.25pt,48.35pt" strokecolor="#231f20" strokeweight=".7pt">
            <w10:wrap anchorx="page"/>
          </v:line>
        </w:pict>
      </w:r>
      <w:r>
        <w:pict>
          <v:line id="_x0000_s1040" style="position:absolute;left:0;text-align:left;z-index:-251661312;mso-position-horizontal-relative:page" from="430.35pt,48.35pt" to="430.35pt,48.35pt" strokecolor="#231f20" strokeweight=".7pt">
            <w10:wrap anchorx="page"/>
          </v:line>
        </w:pict>
      </w:r>
      <w:proofErr w:type="spellStart"/>
      <w:r>
        <w:rPr>
          <w:color w:val="231F20"/>
          <w:sz w:val="19"/>
        </w:rPr>
        <w:t>Pócs</w:t>
      </w:r>
      <w:proofErr w:type="spellEnd"/>
      <w:r>
        <w:rPr>
          <w:color w:val="231F20"/>
          <w:sz w:val="19"/>
        </w:rPr>
        <w:t xml:space="preserve">, </w:t>
      </w:r>
      <w:r>
        <w:rPr>
          <w:color w:val="231F20"/>
          <w:spacing w:val="-5"/>
          <w:sz w:val="19"/>
        </w:rPr>
        <w:t xml:space="preserve">T., </w:t>
      </w:r>
      <w:proofErr w:type="spellStart"/>
      <w:r>
        <w:rPr>
          <w:color w:val="231F20"/>
          <w:sz w:val="19"/>
        </w:rPr>
        <w:t>Mizutani</w:t>
      </w:r>
      <w:proofErr w:type="spellEnd"/>
      <w:r>
        <w:rPr>
          <w:color w:val="231F20"/>
          <w:sz w:val="19"/>
        </w:rPr>
        <w:t xml:space="preserve">, M. &amp; Koponen, </w:t>
      </w:r>
      <w:r>
        <w:rPr>
          <w:color w:val="231F20"/>
          <w:spacing w:val="-8"/>
          <w:sz w:val="19"/>
        </w:rPr>
        <w:t xml:space="preserve">T. </w:t>
      </w:r>
      <w:r>
        <w:rPr>
          <w:color w:val="231F20"/>
          <w:sz w:val="19"/>
        </w:rPr>
        <w:t xml:space="preserve">2019: Bryophyte flora of the Huon Peninsula, Papua New Guinea. LXXX. </w:t>
      </w:r>
      <w:proofErr w:type="spellStart"/>
      <w:r>
        <w:rPr>
          <w:i/>
          <w:color w:val="231F20"/>
          <w:sz w:val="19"/>
        </w:rPr>
        <w:t>Cheilolejeunea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and </w:t>
      </w:r>
      <w:proofErr w:type="spellStart"/>
      <w:r>
        <w:rPr>
          <w:i/>
          <w:color w:val="231F20"/>
          <w:sz w:val="19"/>
        </w:rPr>
        <w:t>Drepanolejeunea</w:t>
      </w:r>
      <w:proofErr w:type="spellEnd"/>
      <w:r>
        <w:rPr>
          <w:i/>
          <w:color w:val="231F20"/>
          <w:sz w:val="19"/>
        </w:rPr>
        <w:t xml:space="preserve">, </w:t>
      </w:r>
      <w:r>
        <w:rPr>
          <w:color w:val="231F20"/>
          <w:sz w:val="19"/>
        </w:rPr>
        <w:t xml:space="preserve">with contributions to </w:t>
      </w:r>
      <w:proofErr w:type="spellStart"/>
      <w:r>
        <w:rPr>
          <w:i/>
          <w:color w:val="231F20"/>
          <w:sz w:val="19"/>
        </w:rPr>
        <w:t>Ceratolejeunea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Cololejeunea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Diplasiolejeunea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Lejeunea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Leptolejeunea</w:t>
      </w:r>
      <w:proofErr w:type="spellEnd"/>
      <w:r>
        <w:rPr>
          <w:i/>
          <w:color w:val="231F20"/>
          <w:sz w:val="19"/>
        </w:rPr>
        <w:t xml:space="preserve">, </w:t>
      </w:r>
      <w:proofErr w:type="spellStart"/>
      <w:r>
        <w:rPr>
          <w:i/>
          <w:color w:val="231F20"/>
          <w:sz w:val="19"/>
        </w:rPr>
        <w:t>Metalejeunea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and </w:t>
      </w:r>
      <w:proofErr w:type="spellStart"/>
      <w:r>
        <w:rPr>
          <w:i/>
          <w:color w:val="231F20"/>
          <w:sz w:val="19"/>
        </w:rPr>
        <w:t>Microlejeune</w:t>
      </w:r>
      <w:r>
        <w:rPr>
          <w:i/>
          <w:color w:val="231F20"/>
          <w:sz w:val="19"/>
        </w:rPr>
        <w:t>a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Lejeuneaceae</w:t>
      </w:r>
      <w:proofErr w:type="spellEnd"/>
      <w:r>
        <w:rPr>
          <w:i/>
          <w:color w:val="231F20"/>
          <w:sz w:val="19"/>
        </w:rPr>
        <w:t xml:space="preserve">, </w:t>
      </w:r>
      <w:r>
        <w:rPr>
          <w:color w:val="231F20"/>
          <w:sz w:val="19"/>
        </w:rPr>
        <w:t xml:space="preserve">March- </w:t>
      </w:r>
      <w:proofErr w:type="spellStart"/>
      <w:r>
        <w:rPr>
          <w:color w:val="231F20"/>
          <w:sz w:val="19"/>
        </w:rPr>
        <w:t>antiophyta</w:t>
      </w:r>
      <w:proofErr w:type="spellEnd"/>
      <w:r>
        <w:rPr>
          <w:color w:val="231F20"/>
          <w:sz w:val="19"/>
        </w:rPr>
        <w:t xml:space="preserve">).  −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29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pacing w:val="-3"/>
          <w:sz w:val="19"/>
        </w:rPr>
        <w:t>41–84.</w:t>
      </w:r>
    </w:p>
    <w:p w:rsidR="00A06A4D" w:rsidRDefault="00A06A4D">
      <w:pPr>
        <w:pStyle w:val="Leipteksti"/>
        <w:spacing w:before="7"/>
      </w:pPr>
    </w:p>
    <w:p w:rsidR="00A06A4D" w:rsidRDefault="009800EE">
      <w:pPr>
        <w:pStyle w:val="Otsikko2"/>
        <w:spacing w:before="1"/>
        <w:ind w:left="510"/>
        <w:jc w:val="left"/>
      </w:pPr>
      <w:r>
        <w:rPr>
          <w:color w:val="231F20"/>
        </w:rPr>
        <w:t>Bryophyte flora of Hunan Province, China</w:t>
      </w:r>
    </w:p>
    <w:p w:rsidR="00A06A4D" w:rsidRDefault="00A06A4D">
      <w:pPr>
        <w:pStyle w:val="Leipteksti"/>
        <w:spacing w:before="8"/>
        <w:rPr>
          <w:b/>
        </w:rPr>
      </w:pPr>
    </w:p>
    <w:p w:rsidR="00A06A4D" w:rsidRDefault="009800EE">
      <w:pPr>
        <w:tabs>
          <w:tab w:val="left" w:pos="7420"/>
          <w:tab w:val="left" w:pos="7515"/>
        </w:tabs>
        <w:spacing w:line="285" w:lineRule="auto"/>
        <w:ind w:left="510" w:right="111"/>
        <w:jc w:val="right"/>
        <w:rPr>
          <w:sz w:val="19"/>
        </w:rPr>
      </w:pPr>
      <w:r>
        <w:pict>
          <v:line id="_x0000_s1039" style="position:absolute;left:0;text-align:left;z-index:-251660288;mso-position-horizontal-relative:page" from="189.35pt,22.35pt" to="189.35pt,22.35pt" strokecolor="#231f20" strokeweight=".7pt">
            <w10:wrap anchorx="page"/>
          </v:line>
        </w:pict>
      </w:r>
      <w:r>
        <w:pict>
          <v:line id="_x0000_s1038" style="position:absolute;left:0;text-align:left;z-index:-251659264;mso-position-horizontal-relative:page" from="425pt,22.35pt" to="425pt,22.35pt" strokecolor="#231f20" strokeweight=".7pt">
            <w10:wrap anchorx="page"/>
          </v:line>
        </w:pict>
      </w:r>
      <w:r>
        <w:pict>
          <v:line id="_x0000_s1037" style="position:absolute;left:0;text-align:left;z-index:-251658240;mso-position-horizontal-relative:page" from="267.45pt,48.35pt" to="267.45pt,48.35pt" strokecolor="#231f20" strokeweight=".7pt">
            <w10:wrap anchorx="page"/>
          </v:line>
        </w:pict>
      </w:r>
      <w:r>
        <w:pict>
          <v:line id="_x0000_s1036" style="position:absolute;left:0;text-align:left;z-index:-251657216;mso-position-horizontal-relative:page" from="420.25pt,48.35pt" to="420.25pt,48.35pt" strokecolor="#231f20" strokeweight=".7pt">
            <w10:wrap anchorx="page"/>
          </v:line>
        </w:pict>
      </w:r>
      <w:r>
        <w:rPr>
          <w:color w:val="231F20"/>
          <w:sz w:val="19"/>
        </w:rPr>
        <w:t>Koponen,</w:t>
      </w:r>
      <w:r>
        <w:rPr>
          <w:color w:val="231F20"/>
          <w:spacing w:val="17"/>
          <w:sz w:val="19"/>
        </w:rPr>
        <w:t xml:space="preserve"> </w:t>
      </w:r>
      <w:r>
        <w:rPr>
          <w:color w:val="231F20"/>
          <w:spacing w:val="-8"/>
          <w:sz w:val="19"/>
        </w:rPr>
        <w:t>T.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2019: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Bryophyte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flora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Hunan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Province,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China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26.</w:t>
      </w:r>
      <w:r>
        <w:rPr>
          <w:color w:val="231F20"/>
          <w:spacing w:val="20"/>
          <w:sz w:val="19"/>
        </w:rPr>
        <w:t xml:space="preserve"> </w:t>
      </w:r>
      <w:proofErr w:type="spellStart"/>
      <w:r>
        <w:rPr>
          <w:color w:val="231F20"/>
          <w:sz w:val="19"/>
        </w:rPr>
        <w:t>Bartramiaceae</w:t>
      </w:r>
      <w:proofErr w:type="spellEnd"/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>).</w:t>
      </w:r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10"/>
          <w:sz w:val="19"/>
        </w:rPr>
        <w:t xml:space="preserve">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13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 xml:space="preserve">85−103. </w:t>
      </w:r>
      <w:proofErr w:type="spellStart"/>
      <w:r>
        <w:rPr>
          <w:color w:val="231F20"/>
          <w:sz w:val="19"/>
        </w:rPr>
        <w:t>Hyvönen</w:t>
      </w:r>
      <w:proofErr w:type="spellEnd"/>
      <w:r>
        <w:rPr>
          <w:color w:val="231F20"/>
          <w:sz w:val="19"/>
        </w:rPr>
        <w:t xml:space="preserve">, J. &amp; Koponen, </w:t>
      </w:r>
      <w:r>
        <w:rPr>
          <w:color w:val="231F20"/>
          <w:spacing w:val="-8"/>
          <w:sz w:val="19"/>
        </w:rPr>
        <w:t xml:space="preserve">T. </w:t>
      </w:r>
      <w:r>
        <w:rPr>
          <w:color w:val="231F20"/>
          <w:sz w:val="19"/>
        </w:rPr>
        <w:t>2019: Bryophyte flora of Hunan Province, China</w:t>
      </w:r>
      <w:r>
        <w:rPr>
          <w:color w:val="231F20"/>
          <w:spacing w:val="30"/>
          <w:sz w:val="19"/>
        </w:rPr>
        <w:t xml:space="preserve"> </w:t>
      </w:r>
      <w:r>
        <w:rPr>
          <w:color w:val="231F20"/>
          <w:sz w:val="19"/>
        </w:rPr>
        <w:t>27.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Polytrichaceae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 xml:space="preserve">). –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29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>105−124.</w:t>
      </w:r>
    </w:p>
    <w:p w:rsidR="00A06A4D" w:rsidRDefault="00A06A4D">
      <w:pPr>
        <w:pStyle w:val="Leipteksti"/>
        <w:spacing w:before="7"/>
      </w:pPr>
    </w:p>
    <w:p w:rsidR="00A06A4D" w:rsidRDefault="009800EE">
      <w:pPr>
        <w:pStyle w:val="Otsikko2"/>
        <w:ind w:left="510"/>
        <w:jc w:val="left"/>
      </w:pPr>
      <w:r>
        <w:rPr>
          <w:color w:val="231F20"/>
        </w:rPr>
        <w:t>Miscellanea</w:t>
      </w:r>
    </w:p>
    <w:p w:rsidR="00A06A4D" w:rsidRDefault="00A06A4D">
      <w:pPr>
        <w:pStyle w:val="Leipteksti"/>
        <w:spacing w:before="9"/>
        <w:rPr>
          <w:b/>
        </w:rPr>
      </w:pPr>
    </w:p>
    <w:p w:rsidR="00A06A4D" w:rsidRDefault="009800EE">
      <w:pPr>
        <w:tabs>
          <w:tab w:val="left" w:pos="7432"/>
        </w:tabs>
        <w:spacing w:line="285" w:lineRule="auto"/>
        <w:ind w:left="510" w:right="111"/>
        <w:jc w:val="right"/>
        <w:rPr>
          <w:sz w:val="19"/>
        </w:rPr>
      </w:pPr>
      <w:r>
        <w:pict>
          <v:line id="_x0000_s1035" style="position:absolute;left:0;text-align:left;z-index:-251656192;mso-position-horizontal-relative:page" from="250pt,35.35pt" to="250pt,35.35pt" strokecolor="#231f20" strokeweight=".7pt">
            <w10:wrap anchorx="page"/>
          </v:line>
        </w:pict>
      </w:r>
      <w:r>
        <w:pict>
          <v:line id="_x0000_s1034" style="position:absolute;left:0;text-align:left;z-index:-251655168;mso-position-horizontal-relative:page" from="420.85pt,35.35pt" to="420.85pt,35.35pt" strokecolor="#231f20" strokeweight=".7pt">
            <w10:wrap anchorx="page"/>
          </v:line>
        </w:pict>
      </w:r>
      <w:r>
        <w:pict>
          <v:line id="_x0000_s1033" style="position:absolute;left:0;text-align:left;z-index:-251654144;mso-position-horizontal-relative:page" from="324.65pt,61.35pt" to="324.65pt,61.35pt" strokecolor="#231f20" strokeweight=".7pt">
            <w10:wrap anchorx="page"/>
          </v:line>
        </w:pict>
      </w:r>
      <w:r>
        <w:pict>
          <v:line id="_x0000_s1032" style="position:absolute;left:0;text-align:left;z-index:-251653120;mso-position-horizontal-relative:page" from="420.85pt,61.35pt" to="420.85pt,61.35pt" strokecolor="#231f20" strokeweight=".7pt">
            <w10:wrap anchorx="page"/>
          </v:line>
        </w:pict>
      </w:r>
      <w:proofErr w:type="spellStart"/>
      <w:r>
        <w:rPr>
          <w:color w:val="231F20"/>
          <w:sz w:val="19"/>
        </w:rPr>
        <w:t>Sollman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24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P.  </w:t>
      </w:r>
      <w:r>
        <w:rPr>
          <w:color w:val="231F20"/>
          <w:sz w:val="19"/>
        </w:rPr>
        <w:t>&amp;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Koponen,</w:t>
      </w:r>
      <w:r>
        <w:rPr>
          <w:color w:val="231F20"/>
          <w:spacing w:val="22"/>
          <w:sz w:val="19"/>
        </w:rPr>
        <w:t xml:space="preserve"> </w:t>
      </w:r>
      <w:r>
        <w:rPr>
          <w:color w:val="231F20"/>
          <w:spacing w:val="-8"/>
          <w:sz w:val="19"/>
        </w:rPr>
        <w:t>T.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2019: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Additions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Chinese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moss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flora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Pottiaceae</w:t>
      </w:r>
      <w:proofErr w:type="spellEnd"/>
      <w:r>
        <w:rPr>
          <w:color w:val="231F20"/>
          <w:sz w:val="19"/>
        </w:rPr>
        <w:t>):</w:t>
      </w:r>
      <w:r>
        <w:rPr>
          <w:color w:val="231F20"/>
          <w:spacing w:val="27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Barbula</w:t>
      </w:r>
      <w:proofErr w:type="spellEnd"/>
      <w:r>
        <w:rPr>
          <w:i/>
          <w:color w:val="231F20"/>
          <w:spacing w:val="25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seramensis</w:t>
      </w:r>
      <w:proofErr w:type="spellEnd"/>
      <w:r>
        <w:rPr>
          <w:i/>
          <w:color w:val="231F20"/>
          <w:sz w:val="19"/>
        </w:rPr>
        <w:t>,</w:t>
      </w:r>
      <w:r>
        <w:rPr>
          <w:i/>
          <w:color w:val="231F20"/>
          <w:spacing w:val="-1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Chionoloma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dubium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and </w:t>
      </w:r>
      <w:proofErr w:type="spellStart"/>
      <w:r>
        <w:rPr>
          <w:i/>
          <w:color w:val="231F20"/>
          <w:sz w:val="19"/>
        </w:rPr>
        <w:t>Trichostomum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criotum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from </w:t>
      </w:r>
      <w:r>
        <w:rPr>
          <w:color w:val="231F20"/>
          <w:spacing w:val="-4"/>
          <w:sz w:val="19"/>
        </w:rPr>
        <w:t xml:space="preserve">Yunnan </w:t>
      </w:r>
      <w:r>
        <w:rPr>
          <w:color w:val="231F20"/>
          <w:sz w:val="19"/>
        </w:rPr>
        <w:t xml:space="preserve">and </w:t>
      </w:r>
      <w:r>
        <w:rPr>
          <w:i/>
          <w:color w:val="231F20"/>
          <w:spacing w:val="-8"/>
          <w:sz w:val="19"/>
        </w:rPr>
        <w:t xml:space="preserve">T. </w:t>
      </w:r>
      <w:proofErr w:type="spellStart"/>
      <w:r>
        <w:rPr>
          <w:i/>
          <w:color w:val="231F20"/>
          <w:sz w:val="19"/>
        </w:rPr>
        <w:t>tortellodies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29"/>
          <w:sz w:val="19"/>
        </w:rPr>
        <w:t xml:space="preserve"> </w:t>
      </w:r>
      <w:r>
        <w:rPr>
          <w:color w:val="231F20"/>
          <w:sz w:val="19"/>
        </w:rPr>
        <w:t>Sichuan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 xml:space="preserve">and </w:t>
      </w:r>
      <w:r>
        <w:rPr>
          <w:color w:val="231F20"/>
          <w:spacing w:val="-4"/>
          <w:sz w:val="19"/>
        </w:rPr>
        <w:t xml:space="preserve">Yunnan. </w:t>
      </w:r>
      <w:r>
        <w:rPr>
          <w:color w:val="231F20"/>
          <w:sz w:val="19"/>
        </w:rPr>
        <w:t xml:space="preserve">–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22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 xml:space="preserve">125–128. Koponen, </w:t>
      </w:r>
      <w:r>
        <w:rPr>
          <w:color w:val="231F20"/>
          <w:spacing w:val="-8"/>
          <w:sz w:val="19"/>
        </w:rPr>
        <w:t xml:space="preserve">T. </w:t>
      </w:r>
      <w:r>
        <w:rPr>
          <w:color w:val="231F20"/>
          <w:sz w:val="19"/>
        </w:rPr>
        <w:t xml:space="preserve">2019: The genus </w:t>
      </w:r>
      <w:proofErr w:type="spellStart"/>
      <w:r>
        <w:rPr>
          <w:i/>
          <w:color w:val="231F20"/>
          <w:sz w:val="19"/>
        </w:rPr>
        <w:t>Fleischerobryum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Loeske</w:t>
      </w:r>
      <w:proofErr w:type="spellEnd"/>
      <w:r>
        <w:rPr>
          <w:color w:val="231F20"/>
          <w:sz w:val="19"/>
        </w:rPr>
        <w:t xml:space="preserve">, with the status of </w:t>
      </w:r>
      <w:r>
        <w:rPr>
          <w:i/>
          <w:color w:val="231F20"/>
          <w:spacing w:val="-13"/>
          <w:sz w:val="19"/>
        </w:rPr>
        <w:t>F.</w:t>
      </w:r>
      <w:r>
        <w:rPr>
          <w:i/>
          <w:color w:val="231F20"/>
          <w:spacing w:val="-7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macrophyllum</w:t>
      </w:r>
      <w:proofErr w:type="spellEnd"/>
      <w:r>
        <w:rPr>
          <w:i/>
          <w:color w:val="231F20"/>
          <w:spacing w:val="41"/>
          <w:sz w:val="19"/>
        </w:rPr>
        <w:t xml:space="preserve"> </w:t>
      </w:r>
      <w:r>
        <w:rPr>
          <w:color w:val="231F20"/>
          <w:sz w:val="19"/>
        </w:rPr>
        <w:t>Broth. (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Bartramiaceae</w:t>
      </w:r>
      <w:proofErr w:type="spellEnd"/>
      <w:r>
        <w:rPr>
          <w:color w:val="231F20"/>
          <w:sz w:val="19"/>
        </w:rPr>
        <w:t xml:space="preserve">) –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29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>129–138.</w:t>
      </w:r>
    </w:p>
    <w:p w:rsidR="00A06A4D" w:rsidRDefault="009800EE">
      <w:pPr>
        <w:tabs>
          <w:tab w:val="left" w:pos="7432"/>
          <w:tab w:val="left" w:pos="8475"/>
        </w:tabs>
        <w:spacing w:line="285" w:lineRule="auto"/>
        <w:ind w:left="510" w:right="111"/>
        <w:jc w:val="right"/>
        <w:rPr>
          <w:sz w:val="19"/>
        </w:rPr>
      </w:pPr>
      <w:r>
        <w:pict>
          <v:line id="_x0000_s1031" style="position:absolute;left:0;text-align:left;z-index:-251652096;mso-position-horizontal-relative:page" from="189.35pt,35.35pt" to="189.35pt,35.35pt" strokecolor="#231f20" strokeweight=".7pt">
            <w10:wrap anchorx="page"/>
          </v:line>
        </w:pict>
      </w:r>
      <w:r>
        <w:pict>
          <v:line id="_x0000_s1030" style="position:absolute;left:0;text-align:left;z-index:-251651072;mso-position-horizontal-relative:page" from="420.85pt,35.35pt" to="420.85pt,35.35pt" strokecolor="#231f20" strokeweight=".7pt">
            <w10:wrap anchorx="page"/>
          </v:line>
        </w:pict>
      </w:r>
      <w:r>
        <w:pict>
          <v:line id="_x0000_s1029" style="position:absolute;left:0;text-align:left;z-index:-251650048;mso-position-horizontal-relative:page" from="433.15pt,48.35pt" to="433.15pt,48.35pt" strokecolor="#231f20" strokeweight=".7pt">
            <w10:wrap anchorx="page"/>
          </v:line>
        </w:pict>
      </w:r>
      <w:r>
        <w:pict>
          <v:line id="_x0000_s1028" style="position:absolute;left:0;text-align:left;z-index:251648000;mso-position-horizontal-relative:page" from="458.85pt,48.35pt" to="458.85pt,48.35pt" strokecolor="#231f20" strokeweight=".7pt">
            <w10:wrap anchorx="page"/>
          </v:line>
        </w:pict>
      </w:r>
      <w:r>
        <w:rPr>
          <w:color w:val="231F20"/>
          <w:sz w:val="19"/>
        </w:rPr>
        <w:t>Koponen,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pacing w:val="-5"/>
          <w:sz w:val="19"/>
        </w:rPr>
        <w:t>T.,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Long,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D.G.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&amp;</w:t>
      </w:r>
      <w:r>
        <w:rPr>
          <w:color w:val="231F20"/>
          <w:spacing w:val="18"/>
          <w:sz w:val="19"/>
        </w:rPr>
        <w:t xml:space="preserve"> </w:t>
      </w:r>
      <w:proofErr w:type="spellStart"/>
      <w:r>
        <w:rPr>
          <w:color w:val="231F20"/>
          <w:sz w:val="19"/>
        </w:rPr>
        <w:t>Shevock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J.R.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2019: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Notes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Philonotis</w:t>
      </w:r>
      <w:proofErr w:type="spellEnd"/>
      <w:r>
        <w:rPr>
          <w:i/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Bartramiaceae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18"/>
          <w:sz w:val="19"/>
        </w:rPr>
        <w:t xml:space="preserve"> </w:t>
      </w:r>
      <w:proofErr w:type="spellStart"/>
      <w:r>
        <w:rPr>
          <w:color w:val="231F20"/>
          <w:sz w:val="19"/>
        </w:rPr>
        <w:t>Bryophyta</w:t>
      </w:r>
      <w:proofErr w:type="spellEnd"/>
      <w:r>
        <w:rPr>
          <w:color w:val="231F20"/>
          <w:sz w:val="19"/>
        </w:rPr>
        <w:t>).</w:t>
      </w:r>
      <w:r>
        <w:rPr>
          <w:color w:val="231F20"/>
          <w:spacing w:val="19"/>
          <w:sz w:val="19"/>
        </w:rPr>
        <w:t xml:space="preserve"> </w:t>
      </w:r>
      <w:r>
        <w:rPr>
          <w:color w:val="231F20"/>
          <w:sz w:val="19"/>
        </w:rPr>
        <w:t xml:space="preserve">16. </w:t>
      </w:r>
      <w:proofErr w:type="spellStart"/>
      <w:r>
        <w:rPr>
          <w:i/>
          <w:color w:val="231F20"/>
          <w:sz w:val="19"/>
        </w:rPr>
        <w:t>Philonotis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yezoana</w:t>
      </w:r>
      <w:proofErr w:type="spellEnd"/>
      <w:r>
        <w:rPr>
          <w:color w:val="231F20"/>
          <w:sz w:val="19"/>
        </w:rPr>
        <w:t xml:space="preserve">, a discontinuously </w:t>
      </w:r>
      <w:proofErr w:type="spellStart"/>
      <w:proofErr w:type="gramStart"/>
      <w:r>
        <w:rPr>
          <w:color w:val="231F20"/>
          <w:sz w:val="19"/>
        </w:rPr>
        <w:t>holarctic</w:t>
      </w:r>
      <w:proofErr w:type="spellEnd"/>
      <w:proofErr w:type="gramEnd"/>
      <w:r>
        <w:rPr>
          <w:color w:val="231F20"/>
          <w:sz w:val="19"/>
        </w:rPr>
        <w:t xml:space="preserve"> moss, from Sikkim, India and </w:t>
      </w:r>
      <w:r>
        <w:rPr>
          <w:color w:val="231F20"/>
          <w:spacing w:val="-4"/>
          <w:sz w:val="19"/>
        </w:rPr>
        <w:t xml:space="preserve">Yunnan, </w:t>
      </w:r>
      <w:r>
        <w:rPr>
          <w:color w:val="231F20"/>
          <w:sz w:val="19"/>
        </w:rPr>
        <w:t>China.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13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 xml:space="preserve">139–143. Sun, </w:t>
      </w:r>
      <w:r>
        <w:rPr>
          <w:color w:val="231F20"/>
          <w:spacing w:val="-13"/>
          <w:sz w:val="19"/>
        </w:rPr>
        <w:t xml:space="preserve">Y. </w:t>
      </w:r>
      <w:r>
        <w:rPr>
          <w:color w:val="231F20"/>
          <w:sz w:val="19"/>
        </w:rPr>
        <w:t xml:space="preserve">&amp; He, X. 2019: On the identity of </w:t>
      </w:r>
      <w:proofErr w:type="spellStart"/>
      <w:r>
        <w:rPr>
          <w:i/>
          <w:color w:val="231F20"/>
          <w:sz w:val="19"/>
        </w:rPr>
        <w:t>Herbertus</w:t>
      </w:r>
      <w:proofErr w:type="spellEnd"/>
      <w:r>
        <w:rPr>
          <w:i/>
          <w:color w:val="231F20"/>
          <w:sz w:val="19"/>
        </w:rPr>
        <w:t xml:space="preserve"> </w:t>
      </w:r>
      <w:proofErr w:type="spellStart"/>
      <w:r>
        <w:rPr>
          <w:i/>
          <w:color w:val="231F20"/>
          <w:sz w:val="19"/>
        </w:rPr>
        <w:t>aduncus</w:t>
      </w:r>
      <w:proofErr w:type="spellEnd"/>
      <w:r>
        <w:rPr>
          <w:i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(Dicks.) </w:t>
      </w:r>
      <w:r>
        <w:rPr>
          <w:color w:val="231F20"/>
          <w:spacing w:val="-4"/>
          <w:sz w:val="19"/>
        </w:rPr>
        <w:t xml:space="preserve">Gray, </w:t>
      </w:r>
      <w:r>
        <w:rPr>
          <w:color w:val="231F20"/>
          <w:sz w:val="19"/>
        </w:rPr>
        <w:t>a taxonomic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 xml:space="preserve">update.  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</w:p>
    <w:p w:rsidR="00A06A4D" w:rsidRDefault="009800EE">
      <w:pPr>
        <w:tabs>
          <w:tab w:val="left" w:pos="6922"/>
        </w:tabs>
        <w:ind w:right="111"/>
        <w:jc w:val="right"/>
        <w:rPr>
          <w:sz w:val="19"/>
        </w:rPr>
      </w:pPr>
      <w:r>
        <w:pict>
          <v:line id="_x0000_s1027" style="position:absolute;left:0;text-align:left;z-index:251649024;mso-position-horizontal-relative:page" from="216.25pt,9.35pt" to="216.25pt,9.35pt" strokecolor="#231f20" strokeweight=".7pt">
            <w10:wrap anchorx="page"/>
          </v:line>
        </w:pict>
      </w:r>
      <w:r>
        <w:pict>
          <v:line id="_x0000_s1026" style="position:absolute;left:0;text-align:left;z-index:251650048;mso-position-horizontal-relative:page" from="420.85pt,9.35pt" to="420.85pt,9.35pt" strokecolor="#231f20" strokeweight=".7pt">
            <w10:wrap anchorx="page"/>
          </v:line>
        </w:pict>
      </w:r>
      <w:r>
        <w:rPr>
          <w:color w:val="231F20"/>
          <w:sz w:val="19"/>
        </w:rPr>
        <w:t xml:space="preserve">– </w:t>
      </w:r>
      <w:proofErr w:type="spellStart"/>
      <w:r>
        <w:rPr>
          <w:color w:val="231F20"/>
          <w:sz w:val="19"/>
        </w:rPr>
        <w:t>Acta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Bryolichenologica</w:t>
      </w:r>
      <w:proofErr w:type="spellEnd"/>
      <w:r>
        <w:rPr>
          <w:color w:val="231F20"/>
          <w:spacing w:val="-28"/>
          <w:sz w:val="19"/>
        </w:rPr>
        <w:t xml:space="preserve"> </w:t>
      </w:r>
      <w:proofErr w:type="spellStart"/>
      <w:r>
        <w:rPr>
          <w:color w:val="231F20"/>
          <w:sz w:val="19"/>
        </w:rPr>
        <w:t>Asiatica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8:</w:t>
      </w:r>
      <w:r>
        <w:rPr>
          <w:color w:val="231F20"/>
          <w:sz w:val="19"/>
          <w:u w:val="dotted" w:color="231F20"/>
        </w:rPr>
        <w:t xml:space="preserve"> </w:t>
      </w:r>
      <w:r>
        <w:rPr>
          <w:color w:val="231F20"/>
          <w:sz w:val="19"/>
          <w:u w:val="dotted" w:color="231F20"/>
        </w:rPr>
        <w:tab/>
      </w:r>
      <w:r>
        <w:rPr>
          <w:color w:val="231F20"/>
          <w:sz w:val="19"/>
        </w:rPr>
        <w:t>145–161.</w:t>
      </w:r>
    </w:p>
    <w:sectPr w:rsidR="00A06A4D">
      <w:pgSz w:w="9980" w:h="14120"/>
      <w:pgMar w:top="1320" w:right="6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5F" w:rsidRDefault="005C325F" w:rsidP="005C325F">
      <w:r>
        <w:separator/>
      </w:r>
    </w:p>
  </w:endnote>
  <w:endnote w:type="continuationSeparator" w:id="0">
    <w:p w:rsidR="005C325F" w:rsidRDefault="005C325F" w:rsidP="005C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5F" w:rsidRDefault="005C325F" w:rsidP="005C325F">
      <w:r>
        <w:separator/>
      </w:r>
    </w:p>
  </w:footnote>
  <w:footnote w:type="continuationSeparator" w:id="0">
    <w:p w:rsidR="005C325F" w:rsidRDefault="005C325F" w:rsidP="005C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6A4D"/>
    <w:rsid w:val="005C325F"/>
    <w:rsid w:val="009800EE"/>
    <w:rsid w:val="00A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BD8AB-CAD6-4E83-8A9A-76C5B610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1"/>
    <w:qFormat/>
    <w:pPr>
      <w:ind w:left="1838" w:right="1443"/>
      <w:jc w:val="center"/>
      <w:outlineLvl w:val="0"/>
    </w:pPr>
    <w:rPr>
      <w:sz w:val="32"/>
      <w:szCs w:val="32"/>
    </w:rPr>
  </w:style>
  <w:style w:type="paragraph" w:styleId="Otsikko2">
    <w:name w:val="heading 2"/>
    <w:basedOn w:val="Normaali"/>
    <w:uiPriority w:val="1"/>
    <w:qFormat/>
    <w:pPr>
      <w:ind w:left="113"/>
      <w:jc w:val="both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5C32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325F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C32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32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5858-BDBF-46BF-A2FA-7296FB57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 Koponen</cp:lastModifiedBy>
  <cp:revision>2</cp:revision>
  <dcterms:created xsi:type="dcterms:W3CDTF">2019-12-26T14:19:00Z</dcterms:created>
  <dcterms:modified xsi:type="dcterms:W3CDTF">2019-12-26T15:13:00Z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2019-12-26T00:00:00Z</vt:filetime>
  </property>
</Properties>
</file>